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E5" w:rsidRPr="00C51FC4" w:rsidRDefault="00B509C1" w:rsidP="00C51FC4">
      <w:pPr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Verdana" w:hAnsi="Verdana"/>
          <w:color w:val="333333"/>
          <w:sz w:val="16"/>
          <w:szCs w:val="16"/>
        </w:rPr>
        <w:br/>
      </w:r>
      <w:r w:rsidR="00C51FC4" w:rsidRPr="00C51FC4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На базе ГБОУ ДПО ЦПК «</w:t>
      </w:r>
      <w:proofErr w:type="spellStart"/>
      <w:r w:rsidR="00C51FC4" w:rsidRPr="00C51FC4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Похвистневский</w:t>
      </w:r>
      <w:proofErr w:type="spellEnd"/>
      <w:r w:rsidR="00C51FC4" w:rsidRPr="00C51FC4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 xml:space="preserve"> РЦ» 12 марта 2014 года  прошло заседание рабочей группы по  сравнительному анализу учебников для 6 класса</w:t>
      </w:r>
      <w:r w:rsidR="00C51FC4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 xml:space="preserve"> разных годов изданий </w:t>
      </w:r>
      <w:r w:rsidR="00C51FC4" w:rsidRPr="00C51FC4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 xml:space="preserve"> на 2014-2015 учебный год.</w:t>
      </w:r>
    </w:p>
    <w:p w:rsidR="00971B20" w:rsidRDefault="00971B20" w:rsidP="00B273E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25267" w:rsidRDefault="00B25267" w:rsidP="00C51FC4">
      <w:pPr>
        <w:pStyle w:val="c0"/>
        <w:spacing w:before="0" w:beforeAutospacing="0" w:after="0" w:afterAutospacing="0"/>
        <w:jc w:val="center"/>
      </w:pPr>
      <w:r>
        <w:t>Для анализа были взяты следующие  учебники</w:t>
      </w:r>
    </w:p>
    <w:p w:rsidR="00B25267" w:rsidRDefault="00B25267" w:rsidP="00B25267">
      <w:pPr>
        <w:pStyle w:val="c0"/>
        <w:spacing w:before="0" w:beforeAutospacing="0" w:after="0" w:afterAutospacing="0"/>
        <w:ind w:left="1080"/>
      </w:pPr>
    </w:p>
    <w:p w:rsidR="00B25267" w:rsidRDefault="00B25267" w:rsidP="00CA3BBC">
      <w:pPr>
        <w:pStyle w:val="c0"/>
        <w:numPr>
          <w:ilvl w:val="0"/>
          <w:numId w:val="11"/>
        </w:numPr>
        <w:spacing w:before="0" w:beforeAutospacing="0" w:after="0" w:afterAutospacing="0"/>
      </w:pPr>
      <w:proofErr w:type="spellStart"/>
      <w:r w:rsidRPr="005E2B45">
        <w:rPr>
          <w:b/>
        </w:rPr>
        <w:t>Е.В.Агибалова</w:t>
      </w:r>
      <w:proofErr w:type="spellEnd"/>
      <w:r w:rsidRPr="005E2B45">
        <w:rPr>
          <w:b/>
        </w:rPr>
        <w:t>., Г.М.Донской. История средних веков</w:t>
      </w:r>
      <w:proofErr w:type="gramStart"/>
      <w:r w:rsidR="003F5D0F" w:rsidRPr="005E2B45">
        <w:rPr>
          <w:b/>
        </w:rPr>
        <w:t>.</w:t>
      </w:r>
      <w:proofErr w:type="gramEnd"/>
      <w:r w:rsidR="003F5D0F">
        <w:t xml:space="preserve"> – </w:t>
      </w:r>
      <w:proofErr w:type="gramStart"/>
      <w:r w:rsidR="003F5D0F">
        <w:t>с</w:t>
      </w:r>
      <w:proofErr w:type="gramEnd"/>
      <w:r w:rsidR="003F5D0F">
        <w:t>равнивались учебники  изданные в 2000,2010,2013  гг.</w:t>
      </w:r>
    </w:p>
    <w:p w:rsidR="008F515A" w:rsidRDefault="008F515A" w:rsidP="003F5D0F">
      <w:pPr>
        <w:pStyle w:val="c0"/>
        <w:spacing w:before="0" w:beforeAutospacing="0" w:after="0" w:afterAutospacing="0"/>
      </w:pPr>
      <w:r>
        <w:t xml:space="preserve">   </w:t>
      </w:r>
      <w:proofErr w:type="gramStart"/>
      <w:r>
        <w:t>Например</w:t>
      </w:r>
      <w:proofErr w:type="gramEnd"/>
      <w:r>
        <w:t xml:space="preserve"> тема Завоевание турками – османами Балканского полуострова</w:t>
      </w:r>
    </w:p>
    <w:p w:rsidR="008F515A" w:rsidRDefault="008F515A" w:rsidP="00A20067">
      <w:pPr>
        <w:pStyle w:val="c0"/>
        <w:spacing w:before="0" w:beforeAutospacing="0" w:after="0" w:afterAutospacing="0"/>
        <w:ind w:left="708"/>
      </w:pPr>
      <w:r>
        <w:t xml:space="preserve">- в 2000г. § 36 </w:t>
      </w:r>
      <w:proofErr w:type="spellStart"/>
      <w:proofErr w:type="gramStart"/>
      <w:r>
        <w:t>стр</w:t>
      </w:r>
      <w:proofErr w:type="spellEnd"/>
      <w:proofErr w:type="gramEnd"/>
      <w:r>
        <w:t xml:space="preserve"> 177</w:t>
      </w:r>
    </w:p>
    <w:p w:rsidR="008F515A" w:rsidRDefault="008F515A" w:rsidP="00A20067">
      <w:pPr>
        <w:pStyle w:val="c0"/>
        <w:spacing w:before="0" w:beforeAutospacing="0" w:after="0" w:afterAutospacing="0"/>
        <w:ind w:left="708"/>
      </w:pPr>
      <w:r>
        <w:t>- в 2010г. §26 стр.203</w:t>
      </w:r>
    </w:p>
    <w:p w:rsidR="008F515A" w:rsidRDefault="008F515A" w:rsidP="00A20067">
      <w:pPr>
        <w:pStyle w:val="c0"/>
        <w:spacing w:before="0" w:beforeAutospacing="0" w:after="0" w:afterAutospacing="0"/>
        <w:ind w:left="708"/>
      </w:pPr>
      <w:r>
        <w:t>- в 2013 г. §25 стр. 208</w:t>
      </w:r>
    </w:p>
    <w:p w:rsidR="008F515A" w:rsidRDefault="008F515A" w:rsidP="003F5D0F">
      <w:pPr>
        <w:pStyle w:val="c0"/>
        <w:spacing w:before="0" w:beforeAutospacing="0" w:after="0" w:afterAutospacing="0"/>
      </w:pPr>
      <w:r>
        <w:t>Культура Византии</w:t>
      </w:r>
    </w:p>
    <w:p w:rsidR="008F515A" w:rsidRDefault="008F515A" w:rsidP="00A20067">
      <w:pPr>
        <w:pStyle w:val="c0"/>
        <w:spacing w:before="0" w:beforeAutospacing="0" w:after="0" w:afterAutospacing="0"/>
        <w:ind w:left="708"/>
      </w:pPr>
      <w:r>
        <w:t>-2000г. §12 стр.63</w:t>
      </w:r>
    </w:p>
    <w:p w:rsidR="008F515A" w:rsidRDefault="008F515A" w:rsidP="00A20067">
      <w:pPr>
        <w:pStyle w:val="c0"/>
        <w:spacing w:before="0" w:beforeAutospacing="0" w:after="0" w:afterAutospacing="0"/>
        <w:ind w:left="708"/>
      </w:pPr>
      <w:r>
        <w:t>- 2010г. §7 стр.60</w:t>
      </w:r>
    </w:p>
    <w:p w:rsidR="008F515A" w:rsidRDefault="008F515A" w:rsidP="00A20067">
      <w:pPr>
        <w:pStyle w:val="c0"/>
        <w:spacing w:before="0" w:beforeAutospacing="0" w:after="0" w:afterAutospacing="0"/>
        <w:ind w:left="708"/>
      </w:pPr>
      <w:r>
        <w:t>- 2013г. §7 стр.53</w:t>
      </w:r>
    </w:p>
    <w:p w:rsidR="005E2B45" w:rsidRDefault="005E2B45" w:rsidP="00A20067">
      <w:pPr>
        <w:pStyle w:val="c0"/>
        <w:spacing w:before="0" w:beforeAutospacing="0" w:after="0" w:afterAutospacing="0"/>
        <w:ind w:left="708"/>
      </w:pPr>
    </w:p>
    <w:p w:rsidR="00A20067" w:rsidRPr="005E2B45" w:rsidRDefault="00A20067" w:rsidP="00CA3BBC">
      <w:pPr>
        <w:pStyle w:val="c0"/>
        <w:numPr>
          <w:ilvl w:val="0"/>
          <w:numId w:val="11"/>
        </w:numPr>
        <w:spacing w:before="0" w:beforeAutospacing="0" w:after="0" w:afterAutospacing="0"/>
        <w:rPr>
          <w:b/>
        </w:rPr>
      </w:pPr>
      <w:r w:rsidRPr="005E2B45">
        <w:rPr>
          <w:b/>
        </w:rPr>
        <w:t xml:space="preserve">А.А.Данилов, Л.Г.Косулина. История России. С древнейших времен до конца </w:t>
      </w:r>
      <w:r w:rsidRPr="005E2B45">
        <w:rPr>
          <w:b/>
          <w:lang w:val="en-US"/>
        </w:rPr>
        <w:t>XVI</w:t>
      </w:r>
      <w:r w:rsidRPr="005E2B45">
        <w:rPr>
          <w:b/>
        </w:rPr>
        <w:t xml:space="preserve"> века.</w:t>
      </w:r>
    </w:p>
    <w:p w:rsidR="003F5D0F" w:rsidRDefault="003F5D0F" w:rsidP="00A20067">
      <w:pPr>
        <w:pStyle w:val="c0"/>
        <w:spacing w:before="0" w:beforeAutospacing="0" w:after="0" w:afterAutospacing="0"/>
        <w:ind w:left="708"/>
      </w:pPr>
      <w:r>
        <w:t xml:space="preserve">        </w:t>
      </w:r>
    </w:p>
    <w:p w:rsidR="001C67BB" w:rsidRDefault="001C67BB" w:rsidP="00B25267">
      <w:pPr>
        <w:pStyle w:val="c0"/>
        <w:spacing w:before="0" w:beforeAutospacing="0" w:after="0" w:afterAutospacing="0"/>
        <w:ind w:left="360"/>
      </w:pPr>
      <w:r>
        <w:t>Учебники 2005, 2008, 2009 года издания одинаковы.</w:t>
      </w:r>
    </w:p>
    <w:p w:rsidR="001C67BB" w:rsidRDefault="001C67BB" w:rsidP="00B25267">
      <w:pPr>
        <w:pStyle w:val="c0"/>
        <w:spacing w:before="0" w:beforeAutospacing="0" w:after="0" w:afterAutospacing="0"/>
        <w:ind w:left="360"/>
      </w:pPr>
      <w:r>
        <w:t xml:space="preserve">Разница между 2009 и 2013 </w:t>
      </w:r>
    </w:p>
    <w:tbl>
      <w:tblPr>
        <w:tblStyle w:val="aa"/>
        <w:tblW w:w="0" w:type="auto"/>
        <w:tblInd w:w="360" w:type="dxa"/>
        <w:tblLook w:val="04A0"/>
      </w:tblPr>
      <w:tblGrid>
        <w:gridCol w:w="4595"/>
        <w:gridCol w:w="4616"/>
      </w:tblGrid>
      <w:tr w:rsidR="0035085F" w:rsidTr="0035085F">
        <w:tc>
          <w:tcPr>
            <w:tcW w:w="4595" w:type="dxa"/>
          </w:tcPr>
          <w:p w:rsidR="0035085F" w:rsidRDefault="0035085F" w:rsidP="00B25267">
            <w:pPr>
              <w:pStyle w:val="c0"/>
              <w:spacing w:before="0" w:beforeAutospacing="0" w:after="0" w:afterAutospacing="0"/>
            </w:pPr>
            <w:r>
              <w:t>2009</w:t>
            </w:r>
          </w:p>
        </w:tc>
        <w:tc>
          <w:tcPr>
            <w:tcW w:w="4616" w:type="dxa"/>
          </w:tcPr>
          <w:p w:rsidR="0035085F" w:rsidRDefault="0035085F" w:rsidP="00B25267">
            <w:pPr>
              <w:pStyle w:val="c0"/>
              <w:spacing w:before="0" w:beforeAutospacing="0" w:after="0" w:afterAutospacing="0"/>
            </w:pPr>
            <w:r>
              <w:t>2013</w:t>
            </w:r>
          </w:p>
        </w:tc>
      </w:tr>
      <w:tr w:rsidR="0035085F" w:rsidTr="0035085F">
        <w:tc>
          <w:tcPr>
            <w:tcW w:w="4595" w:type="dxa"/>
          </w:tcPr>
          <w:p w:rsidR="0035085F" w:rsidRDefault="0035085F" w:rsidP="00B25267">
            <w:pPr>
              <w:pStyle w:val="c0"/>
              <w:spacing w:before="0" w:beforeAutospacing="0" w:after="0" w:afterAutospacing="0"/>
            </w:pPr>
            <w:r>
              <w:t xml:space="preserve">В конце § </w:t>
            </w:r>
            <w:r w:rsidRPr="0035085F">
              <w:rPr>
                <w:b/>
              </w:rPr>
              <w:t>Вопросы и задания</w:t>
            </w:r>
          </w:p>
        </w:tc>
        <w:tc>
          <w:tcPr>
            <w:tcW w:w="4616" w:type="dxa"/>
          </w:tcPr>
          <w:p w:rsidR="0035085F" w:rsidRDefault="00232C81" w:rsidP="00B25267">
            <w:pPr>
              <w:pStyle w:val="c0"/>
              <w:spacing w:before="0" w:beforeAutospacing="0" w:after="0" w:afterAutospacing="0"/>
            </w:pPr>
            <w:r>
              <w:t>В конце</w:t>
            </w:r>
            <w:proofErr w:type="gramStart"/>
            <w:r>
              <w:t xml:space="preserve"> § </w:t>
            </w:r>
            <w:r w:rsidR="0035085F">
              <w:t>П</w:t>
            </w:r>
            <w:proofErr w:type="gramEnd"/>
            <w:r w:rsidR="0035085F">
              <w:t>роверяем свои знания</w:t>
            </w:r>
          </w:p>
        </w:tc>
      </w:tr>
      <w:tr w:rsidR="0035085F" w:rsidTr="0035085F">
        <w:tc>
          <w:tcPr>
            <w:tcW w:w="4595" w:type="dxa"/>
          </w:tcPr>
          <w:p w:rsidR="0035085F" w:rsidRDefault="0035085F" w:rsidP="00B25267">
            <w:pPr>
              <w:pStyle w:val="c0"/>
              <w:spacing w:before="0" w:beforeAutospacing="0" w:after="0" w:afterAutospacing="0"/>
            </w:pPr>
          </w:p>
        </w:tc>
        <w:tc>
          <w:tcPr>
            <w:tcW w:w="4616" w:type="dxa"/>
          </w:tcPr>
          <w:p w:rsidR="0035085F" w:rsidRDefault="0035085F" w:rsidP="00B25267">
            <w:pPr>
              <w:pStyle w:val="c0"/>
              <w:spacing w:before="0" w:beforeAutospacing="0" w:after="0" w:afterAutospacing="0"/>
            </w:pPr>
            <w:r>
              <w:t xml:space="preserve">Учимся быть историками а) подготовить презентацию тема предлагается </w:t>
            </w:r>
          </w:p>
        </w:tc>
      </w:tr>
      <w:tr w:rsidR="0035085F" w:rsidTr="00DB678B">
        <w:tc>
          <w:tcPr>
            <w:tcW w:w="9211" w:type="dxa"/>
            <w:gridSpan w:val="2"/>
          </w:tcPr>
          <w:p w:rsidR="0035085F" w:rsidRDefault="0035085F" w:rsidP="00B25267">
            <w:pPr>
              <w:pStyle w:val="c0"/>
              <w:spacing w:before="0" w:beforeAutospacing="0" w:after="0" w:afterAutospacing="0"/>
            </w:pPr>
            <w:r>
              <w:t xml:space="preserve">Номер параграфа </w:t>
            </w:r>
            <w:r w:rsidR="005E2B45">
              <w:t xml:space="preserve"> и темы одинаковы, расположены на разных страницах.</w:t>
            </w:r>
          </w:p>
        </w:tc>
      </w:tr>
    </w:tbl>
    <w:p w:rsidR="0035085F" w:rsidRDefault="0035085F" w:rsidP="00B25267">
      <w:pPr>
        <w:pStyle w:val="c0"/>
        <w:spacing w:before="0" w:beforeAutospacing="0" w:after="0" w:afterAutospacing="0"/>
        <w:ind w:left="360"/>
      </w:pPr>
    </w:p>
    <w:p w:rsidR="005E2B45" w:rsidRDefault="001C67BB" w:rsidP="000C1FF5">
      <w:pPr>
        <w:pStyle w:val="c0"/>
        <w:spacing w:before="0" w:beforeAutospacing="0" w:after="0" w:afterAutospacing="0"/>
        <w:outlineLvl w:val="0"/>
      </w:pPr>
      <w:r>
        <w:t xml:space="preserve">      Учебники 2012 и 2013 года один в один</w:t>
      </w:r>
    </w:p>
    <w:p w:rsidR="005E2B45" w:rsidRDefault="005E2B45" w:rsidP="001C67BB">
      <w:pPr>
        <w:pStyle w:val="c0"/>
        <w:spacing w:before="0" w:beforeAutospacing="0" w:after="0" w:afterAutospacing="0"/>
      </w:pPr>
    </w:p>
    <w:p w:rsidR="005E2B45" w:rsidRDefault="005E2B45" w:rsidP="00CA3BBC">
      <w:pPr>
        <w:pStyle w:val="c0"/>
        <w:numPr>
          <w:ilvl w:val="0"/>
          <w:numId w:val="11"/>
        </w:numPr>
        <w:spacing w:before="0" w:beforeAutospacing="0" w:after="0" w:afterAutospacing="0"/>
        <w:rPr>
          <w:b/>
        </w:rPr>
      </w:pPr>
      <w:proofErr w:type="spellStart"/>
      <w:r w:rsidRPr="005E2B45">
        <w:rPr>
          <w:b/>
        </w:rPr>
        <w:t>И.Л.Бим</w:t>
      </w:r>
      <w:proofErr w:type="spellEnd"/>
      <w:r w:rsidRPr="005E2B45">
        <w:rPr>
          <w:b/>
        </w:rPr>
        <w:t xml:space="preserve">, </w:t>
      </w:r>
      <w:proofErr w:type="spellStart"/>
      <w:r w:rsidRPr="005E2B45">
        <w:rPr>
          <w:b/>
        </w:rPr>
        <w:t>Л.В.Садомова</w:t>
      </w:r>
      <w:proofErr w:type="spellEnd"/>
      <w:r w:rsidRPr="005E2B45">
        <w:rPr>
          <w:b/>
        </w:rPr>
        <w:t xml:space="preserve">, Л.М.Санникова. Немецкий язык </w:t>
      </w:r>
    </w:p>
    <w:p w:rsidR="00944517" w:rsidRPr="00AF6CCC" w:rsidRDefault="00944517" w:rsidP="001C67BB">
      <w:pPr>
        <w:pStyle w:val="c0"/>
        <w:spacing w:before="0" w:beforeAutospacing="0" w:after="0" w:afterAutospacing="0"/>
      </w:pPr>
      <w:r w:rsidRPr="00AF6CCC">
        <w:t>2008 и 2010 года издания учебники одинаковы.</w:t>
      </w:r>
    </w:p>
    <w:p w:rsidR="00944517" w:rsidRDefault="00944517" w:rsidP="001C67BB">
      <w:pPr>
        <w:pStyle w:val="c0"/>
        <w:spacing w:before="0" w:beforeAutospacing="0" w:after="0" w:afterAutospacing="0"/>
      </w:pPr>
      <w:r w:rsidRPr="00AF6CCC">
        <w:t xml:space="preserve">В 2013 году в учебник разбит по частям. В </w:t>
      </w:r>
      <w:proofErr w:type="gramStart"/>
      <w:r w:rsidRPr="00AF6CCC">
        <w:t>ч</w:t>
      </w:r>
      <w:proofErr w:type="gramEnd"/>
      <w:r w:rsidRPr="00AF6CCC">
        <w:t xml:space="preserve">.1 все страницы и параграфы совпадают с 2010 годом. Вторая половина разные страницы </w:t>
      </w:r>
      <w:r w:rsidR="00AF6CCC" w:rsidRPr="00AF6CCC">
        <w:t>в 2010 -157стр., в 2013г. – 39 стр.</w:t>
      </w:r>
    </w:p>
    <w:p w:rsidR="00971B20" w:rsidRDefault="00971B20" w:rsidP="001C67BB">
      <w:pPr>
        <w:pStyle w:val="c0"/>
        <w:spacing w:before="0" w:beforeAutospacing="0" w:after="0" w:afterAutospacing="0"/>
      </w:pPr>
    </w:p>
    <w:p w:rsidR="00AF6CCC" w:rsidRPr="00C22A83" w:rsidRDefault="00AF6CCC" w:rsidP="00CA3BBC">
      <w:pPr>
        <w:pStyle w:val="c0"/>
        <w:numPr>
          <w:ilvl w:val="0"/>
          <w:numId w:val="11"/>
        </w:numPr>
        <w:spacing w:before="0" w:beforeAutospacing="0" w:after="0" w:afterAutospacing="0"/>
        <w:rPr>
          <w:b/>
        </w:rPr>
      </w:pPr>
      <w:proofErr w:type="spellStart"/>
      <w:r w:rsidRPr="00C22A83">
        <w:rPr>
          <w:b/>
        </w:rPr>
        <w:t>В.П.Кузовлев</w:t>
      </w:r>
      <w:proofErr w:type="spellEnd"/>
      <w:r w:rsidRPr="00C22A83">
        <w:rPr>
          <w:b/>
        </w:rPr>
        <w:t xml:space="preserve"> Английский язык</w:t>
      </w:r>
    </w:p>
    <w:p w:rsidR="00AF6CCC" w:rsidRPr="00C22A83" w:rsidRDefault="00AF6CCC" w:rsidP="001C67BB">
      <w:pPr>
        <w:pStyle w:val="c0"/>
        <w:spacing w:before="0" w:beforeAutospacing="0" w:after="0" w:afterAutospacing="0"/>
      </w:pPr>
      <w:r w:rsidRPr="00C22A83">
        <w:t>2006 и 2012 года издания учебники одинаковы.</w:t>
      </w:r>
    </w:p>
    <w:p w:rsidR="00AF6CCC" w:rsidRDefault="00AF6CCC" w:rsidP="001C67BB">
      <w:pPr>
        <w:pStyle w:val="c0"/>
        <w:spacing w:before="0" w:beforeAutospacing="0" w:after="0" w:afterAutospacing="0"/>
      </w:pPr>
      <w:r w:rsidRPr="00C22A83">
        <w:t>В 2013 году несовпадение по страницам, ссылки на сайты</w:t>
      </w:r>
      <w:r w:rsidR="00C22A83">
        <w:t>. Темы одни и те же</w:t>
      </w:r>
    </w:p>
    <w:p w:rsidR="00582E81" w:rsidRDefault="00582E81" w:rsidP="001C67BB">
      <w:pPr>
        <w:pStyle w:val="c0"/>
        <w:spacing w:before="0" w:beforeAutospacing="0" w:after="0" w:afterAutospacing="0"/>
      </w:pPr>
    </w:p>
    <w:p w:rsidR="000535F7" w:rsidRPr="00971B20" w:rsidRDefault="00582E81" w:rsidP="001C67BB">
      <w:pPr>
        <w:pStyle w:val="c0"/>
        <w:numPr>
          <w:ilvl w:val="0"/>
          <w:numId w:val="11"/>
        </w:numPr>
        <w:spacing w:before="0" w:beforeAutospacing="0" w:after="0" w:afterAutospacing="0"/>
        <w:rPr>
          <w:b/>
          <w:color w:val="FF0000"/>
        </w:rPr>
      </w:pPr>
      <w:proofErr w:type="spellStart"/>
      <w:r w:rsidRPr="00971B20">
        <w:rPr>
          <w:b/>
        </w:rPr>
        <w:t>Биболетов</w:t>
      </w:r>
      <w:proofErr w:type="spellEnd"/>
      <w:r w:rsidRPr="00971B20">
        <w:rPr>
          <w:b/>
        </w:rPr>
        <w:t xml:space="preserve"> Английский язык  </w:t>
      </w:r>
      <w:r w:rsidR="00971B20">
        <w:t>2010 =</w:t>
      </w:r>
      <w:r w:rsidRPr="00582E81">
        <w:t xml:space="preserve"> 2013 </w:t>
      </w:r>
    </w:p>
    <w:p w:rsidR="00971B20" w:rsidRPr="00971B20" w:rsidRDefault="00971B20" w:rsidP="00971B20">
      <w:pPr>
        <w:pStyle w:val="c0"/>
        <w:spacing w:before="0" w:beforeAutospacing="0" w:after="0" w:afterAutospacing="0"/>
        <w:ind w:left="786"/>
        <w:rPr>
          <w:b/>
          <w:color w:val="FF0000"/>
        </w:rPr>
      </w:pPr>
    </w:p>
    <w:p w:rsidR="00681680" w:rsidRDefault="000535F7" w:rsidP="00CA3BBC">
      <w:pPr>
        <w:pStyle w:val="c0"/>
        <w:numPr>
          <w:ilvl w:val="0"/>
          <w:numId w:val="11"/>
        </w:numPr>
        <w:spacing w:before="0" w:beforeAutospacing="0" w:after="0" w:afterAutospacing="0"/>
        <w:rPr>
          <w:b/>
        </w:rPr>
      </w:pPr>
      <w:r w:rsidRPr="000535F7">
        <w:rPr>
          <w:b/>
        </w:rPr>
        <w:t>М.Т.Баранов</w:t>
      </w:r>
      <w:r>
        <w:rPr>
          <w:b/>
        </w:rPr>
        <w:t>. Русский язык</w:t>
      </w:r>
    </w:p>
    <w:p w:rsidR="00AF6CCC" w:rsidRPr="00A03F70" w:rsidRDefault="000535F7" w:rsidP="001C67BB">
      <w:pPr>
        <w:pStyle w:val="c0"/>
        <w:spacing w:before="0" w:beforeAutospacing="0" w:after="0" w:afterAutospacing="0"/>
      </w:pPr>
      <w:proofErr w:type="gramStart"/>
      <w:r w:rsidRPr="00A03F70">
        <w:t>Учебники</w:t>
      </w:r>
      <w:proofErr w:type="gramEnd"/>
      <w:r w:rsidRPr="00A03F70">
        <w:t xml:space="preserve"> изданные в 2007</w:t>
      </w:r>
      <w:r w:rsidR="00A03F70" w:rsidRPr="00A03F70">
        <w:t xml:space="preserve">, </w:t>
      </w:r>
      <w:r w:rsidRPr="00A03F70">
        <w:t>2008</w:t>
      </w:r>
      <w:r w:rsidR="00A03F70" w:rsidRPr="00A03F70">
        <w:t xml:space="preserve">, </w:t>
      </w:r>
      <w:r w:rsidRPr="00A03F70">
        <w:t>2011 годах одинаковы.</w:t>
      </w:r>
    </w:p>
    <w:p w:rsidR="000535F7" w:rsidRDefault="000535F7" w:rsidP="001C67BB">
      <w:pPr>
        <w:pStyle w:val="c0"/>
        <w:spacing w:before="0" w:beforeAutospacing="0" w:after="0" w:afterAutospacing="0"/>
      </w:pPr>
      <w:r w:rsidRPr="00A03F70">
        <w:t xml:space="preserve">2013 год  </w:t>
      </w:r>
      <w:r w:rsidR="00A03F70" w:rsidRPr="00A03F70">
        <w:t xml:space="preserve">в сравнении 2011 годом </w:t>
      </w:r>
      <w:r w:rsidRPr="00A03F70">
        <w:t xml:space="preserve">Разные номера параграфов, расхождение в страницах. </w:t>
      </w:r>
      <w:r w:rsidR="00A03F70">
        <w:t>В 2013 год</w:t>
      </w:r>
      <w:proofErr w:type="gramStart"/>
      <w:r w:rsidR="00A03F70">
        <w:t>у(</w:t>
      </w:r>
      <w:proofErr w:type="gramEnd"/>
      <w:r w:rsidR="00A03F70">
        <w:t xml:space="preserve"> составьте 2 сложных предложения стр.31 задание 54) м</w:t>
      </w:r>
      <w:r w:rsidRPr="00A03F70">
        <w:t xml:space="preserve">еньше заданий чем в </w:t>
      </w:r>
      <w:r w:rsidR="00A03F70">
        <w:t>2010 году ( составьте четыре сложных предложения стр.17 задание 40)</w:t>
      </w:r>
    </w:p>
    <w:p w:rsidR="00CA3BBC" w:rsidRDefault="00CA3BBC" w:rsidP="001C67BB">
      <w:pPr>
        <w:pStyle w:val="c0"/>
        <w:spacing w:before="0" w:beforeAutospacing="0" w:after="0" w:afterAutospacing="0"/>
      </w:pPr>
    </w:p>
    <w:p w:rsidR="00CA3BBC" w:rsidRDefault="00CA3BBC" w:rsidP="00CA3BBC">
      <w:pPr>
        <w:pStyle w:val="c0"/>
        <w:numPr>
          <w:ilvl w:val="0"/>
          <w:numId w:val="11"/>
        </w:numPr>
        <w:spacing w:before="0" w:beforeAutospacing="0" w:after="0" w:afterAutospacing="0"/>
        <w:rPr>
          <w:b/>
        </w:rPr>
      </w:pPr>
      <w:proofErr w:type="spellStart"/>
      <w:r w:rsidRPr="00CA3BBC">
        <w:rPr>
          <w:b/>
        </w:rPr>
        <w:t>В.П.Полухина</w:t>
      </w:r>
      <w:proofErr w:type="spellEnd"/>
      <w:r w:rsidRPr="00CA3BBC">
        <w:rPr>
          <w:b/>
        </w:rPr>
        <w:t>. Литература</w:t>
      </w:r>
    </w:p>
    <w:p w:rsidR="00CA3BBC" w:rsidRDefault="00CA3BBC" w:rsidP="00CA3BBC">
      <w:pPr>
        <w:pStyle w:val="c0"/>
        <w:spacing w:before="0" w:beforeAutospacing="0" w:after="0" w:afterAutospacing="0"/>
        <w:ind w:left="720"/>
      </w:pPr>
      <w:r w:rsidRPr="00CA3BBC">
        <w:t>Для сравнения  взяты учебники 2009 и 2013 года издания.</w:t>
      </w:r>
    </w:p>
    <w:tbl>
      <w:tblPr>
        <w:tblStyle w:val="aa"/>
        <w:tblW w:w="0" w:type="auto"/>
        <w:tblInd w:w="250" w:type="dxa"/>
        <w:tblLook w:val="04A0"/>
      </w:tblPr>
      <w:tblGrid>
        <w:gridCol w:w="4536"/>
        <w:gridCol w:w="4785"/>
      </w:tblGrid>
      <w:tr w:rsidR="00CA3BBC" w:rsidTr="00971B20">
        <w:tc>
          <w:tcPr>
            <w:tcW w:w="4536" w:type="dxa"/>
          </w:tcPr>
          <w:p w:rsidR="00CA3BBC" w:rsidRDefault="00CA3BBC" w:rsidP="00CA3BBC">
            <w:pPr>
              <w:pStyle w:val="c0"/>
              <w:spacing w:before="0" w:beforeAutospacing="0" w:after="0" w:afterAutospacing="0"/>
            </w:pPr>
            <w:r>
              <w:t>2009</w:t>
            </w:r>
          </w:p>
        </w:tc>
        <w:tc>
          <w:tcPr>
            <w:tcW w:w="4785" w:type="dxa"/>
          </w:tcPr>
          <w:p w:rsidR="00CA3BBC" w:rsidRDefault="00CA3BBC" w:rsidP="00CA3BBC">
            <w:pPr>
              <w:pStyle w:val="c0"/>
              <w:spacing w:before="0" w:beforeAutospacing="0" w:after="0" w:afterAutospacing="0"/>
            </w:pPr>
            <w:r>
              <w:t>2013</w:t>
            </w:r>
          </w:p>
        </w:tc>
      </w:tr>
      <w:tr w:rsidR="00CA3BBC" w:rsidTr="00971B20">
        <w:tc>
          <w:tcPr>
            <w:tcW w:w="4536" w:type="dxa"/>
          </w:tcPr>
          <w:p w:rsidR="00CA3BBC" w:rsidRDefault="00CA3BBC" w:rsidP="0033275D">
            <w:pPr>
              <w:pStyle w:val="c0"/>
              <w:spacing w:before="0" w:beforeAutospacing="0" w:after="0" w:afterAutospacing="0"/>
            </w:pPr>
            <w:r>
              <w:lastRenderedPageBreak/>
              <w:t xml:space="preserve">Ч.1 </w:t>
            </w:r>
            <w:r w:rsidR="0033275D">
              <w:t xml:space="preserve">в </w:t>
            </w:r>
            <w:proofErr w:type="spellStart"/>
            <w:r w:rsidR="0033275D">
              <w:t>конце§</w:t>
            </w:r>
            <w:proofErr w:type="spellEnd"/>
            <w:r>
              <w:t xml:space="preserve"> Вопросы и задания</w:t>
            </w:r>
          </w:p>
        </w:tc>
        <w:tc>
          <w:tcPr>
            <w:tcW w:w="4785" w:type="dxa"/>
          </w:tcPr>
          <w:p w:rsidR="00CA3BBC" w:rsidRDefault="00CA3BBC" w:rsidP="00CA3BBC">
            <w:pPr>
              <w:pStyle w:val="c0"/>
              <w:spacing w:before="0" w:beforeAutospacing="0" w:after="0" w:afterAutospacing="0"/>
            </w:pPr>
            <w:r>
              <w:t>Ч.1  в конце §</w:t>
            </w:r>
            <w:r w:rsidR="0033275D">
              <w:t xml:space="preserve"> Проверьте себя</w:t>
            </w:r>
          </w:p>
        </w:tc>
      </w:tr>
      <w:tr w:rsidR="0033275D" w:rsidTr="00971B20">
        <w:tc>
          <w:tcPr>
            <w:tcW w:w="9321" w:type="dxa"/>
            <w:gridSpan w:val="2"/>
          </w:tcPr>
          <w:p w:rsidR="0033275D" w:rsidRDefault="0033275D" w:rsidP="0033275D">
            <w:pPr>
              <w:pStyle w:val="c0"/>
              <w:spacing w:before="0" w:beforeAutospacing="0" w:after="0" w:afterAutospacing="0"/>
              <w:jc w:val="center"/>
            </w:pPr>
            <w:r>
              <w:t>Вопросы одни и те же</w:t>
            </w:r>
            <w:r w:rsidR="00127646">
              <w:t>,</w:t>
            </w:r>
          </w:p>
        </w:tc>
      </w:tr>
      <w:tr w:rsidR="0033275D" w:rsidTr="00971B20">
        <w:tc>
          <w:tcPr>
            <w:tcW w:w="4536" w:type="dxa"/>
          </w:tcPr>
          <w:p w:rsidR="0033275D" w:rsidRDefault="0033275D" w:rsidP="00CA3BBC">
            <w:pPr>
              <w:pStyle w:val="c0"/>
              <w:spacing w:before="0" w:beforeAutospacing="0" w:after="0" w:afterAutospacing="0"/>
            </w:pPr>
          </w:p>
        </w:tc>
        <w:tc>
          <w:tcPr>
            <w:tcW w:w="4785" w:type="dxa"/>
          </w:tcPr>
          <w:p w:rsidR="0033275D" w:rsidRDefault="0033275D" w:rsidP="00CA3BBC">
            <w:pPr>
              <w:pStyle w:val="c0"/>
              <w:spacing w:before="0" w:beforeAutospacing="0" w:after="0" w:afterAutospacing="0"/>
            </w:pPr>
            <w:r>
              <w:t xml:space="preserve">После вопросов дополнительно  Творческое задание, проект (можно дать под диктовку) Фонохрестоматия </w:t>
            </w:r>
            <w:proofErr w:type="gramStart"/>
            <w:r>
              <w:t xml:space="preserve">( </w:t>
            </w:r>
            <w:proofErr w:type="gramEnd"/>
            <w:r>
              <w:t>Прослу</w:t>
            </w:r>
            <w:r w:rsidR="00A201F0">
              <w:t>шивание актерского чтения  + вопросы после прослуш</w:t>
            </w:r>
            <w:r w:rsidR="00246497">
              <w:t>ивания</w:t>
            </w:r>
            <w:r w:rsidR="00A201F0">
              <w:t>.)</w:t>
            </w:r>
          </w:p>
          <w:p w:rsidR="00127646" w:rsidRDefault="00127646" w:rsidP="00CA3BBC">
            <w:pPr>
              <w:pStyle w:val="c0"/>
              <w:spacing w:before="0" w:beforeAutospacing="0" w:after="0" w:afterAutospacing="0"/>
            </w:pPr>
            <w:r>
              <w:t>В конце учебника Литературные места России добавили Лескова. Город Орел.</w:t>
            </w:r>
          </w:p>
          <w:p w:rsidR="00127646" w:rsidRDefault="00127646" w:rsidP="00CA3BBC">
            <w:pPr>
              <w:pStyle w:val="c0"/>
              <w:spacing w:before="0" w:beforeAutospacing="0" w:after="0" w:afterAutospacing="0"/>
            </w:pPr>
            <w:r>
              <w:t>Иллюстрации цветные. Небольшое расхождение в страницах.</w:t>
            </w:r>
          </w:p>
        </w:tc>
      </w:tr>
      <w:tr w:rsidR="0033275D" w:rsidTr="00971B20">
        <w:tc>
          <w:tcPr>
            <w:tcW w:w="4536" w:type="dxa"/>
          </w:tcPr>
          <w:p w:rsidR="0033275D" w:rsidRDefault="00127646" w:rsidP="00CA3BBC">
            <w:pPr>
              <w:pStyle w:val="c0"/>
              <w:spacing w:before="0" w:beforeAutospacing="0" w:after="0" w:afterAutospacing="0"/>
            </w:pPr>
            <w:r>
              <w:t>Ч</w:t>
            </w:r>
            <w:proofErr w:type="gramStart"/>
            <w:r>
              <w:t>2</w:t>
            </w:r>
            <w:proofErr w:type="gramEnd"/>
            <w:r>
              <w:t>.2009</w:t>
            </w:r>
          </w:p>
        </w:tc>
        <w:tc>
          <w:tcPr>
            <w:tcW w:w="4785" w:type="dxa"/>
          </w:tcPr>
          <w:p w:rsidR="0033275D" w:rsidRDefault="00127646" w:rsidP="00CA3BBC">
            <w:pPr>
              <w:pStyle w:val="c0"/>
              <w:spacing w:before="0" w:beforeAutospacing="0" w:after="0" w:afterAutospacing="0"/>
            </w:pPr>
            <w:r>
              <w:t>Ч.2 2013</w:t>
            </w:r>
          </w:p>
        </w:tc>
      </w:tr>
      <w:tr w:rsidR="0033275D" w:rsidTr="00971B20">
        <w:tc>
          <w:tcPr>
            <w:tcW w:w="4536" w:type="dxa"/>
          </w:tcPr>
          <w:p w:rsidR="0033275D" w:rsidRDefault="0033275D" w:rsidP="00CA3BBC">
            <w:pPr>
              <w:pStyle w:val="c0"/>
              <w:spacing w:before="0" w:beforeAutospacing="0" w:after="0" w:afterAutospacing="0"/>
            </w:pPr>
          </w:p>
        </w:tc>
        <w:tc>
          <w:tcPr>
            <w:tcW w:w="4785" w:type="dxa"/>
          </w:tcPr>
          <w:p w:rsidR="0033275D" w:rsidRDefault="00127646" w:rsidP="00CA3BBC">
            <w:pPr>
              <w:pStyle w:val="c0"/>
              <w:spacing w:before="0" w:beforeAutospacing="0" w:after="0" w:afterAutospacing="0"/>
            </w:pPr>
            <w:r>
              <w:t>Добавили</w:t>
            </w:r>
            <w:r w:rsidR="00C22F04">
              <w:t xml:space="preserve"> А.И.Куприна</w:t>
            </w:r>
            <w:proofErr w:type="gramStart"/>
            <w:r w:rsidR="00C22A83">
              <w:t>.</w:t>
            </w:r>
            <w:proofErr w:type="gramEnd"/>
            <w:r w:rsidR="00C22A83">
              <w:t xml:space="preserve"> </w:t>
            </w:r>
            <w:proofErr w:type="gramStart"/>
            <w:r w:rsidR="00C22A83">
              <w:t>у</w:t>
            </w:r>
            <w:proofErr w:type="gramEnd"/>
            <w:r w:rsidR="00C22A83">
              <w:t>брали Пришвина М.М.</w:t>
            </w:r>
          </w:p>
        </w:tc>
      </w:tr>
    </w:tbl>
    <w:p w:rsidR="00971B20" w:rsidRPr="00CA3BBC" w:rsidRDefault="00971B20" w:rsidP="00CA3BBC">
      <w:pPr>
        <w:pStyle w:val="c0"/>
        <w:spacing w:before="0" w:beforeAutospacing="0" w:after="0" w:afterAutospacing="0"/>
        <w:ind w:left="720"/>
      </w:pPr>
    </w:p>
    <w:p w:rsidR="00AF6CCC" w:rsidRPr="00582E81" w:rsidRDefault="00582E81" w:rsidP="00582E81">
      <w:pPr>
        <w:pStyle w:val="c0"/>
        <w:numPr>
          <w:ilvl w:val="0"/>
          <w:numId w:val="11"/>
        </w:numPr>
        <w:spacing w:before="0" w:beforeAutospacing="0" w:after="0" w:afterAutospacing="0"/>
        <w:rPr>
          <w:b/>
        </w:rPr>
      </w:pPr>
      <w:proofErr w:type="spellStart"/>
      <w:r w:rsidRPr="00582E81">
        <w:rPr>
          <w:b/>
        </w:rPr>
        <w:t>Е.М.Домогацких</w:t>
      </w:r>
      <w:proofErr w:type="spellEnd"/>
      <w:r w:rsidRPr="00582E81">
        <w:rPr>
          <w:b/>
        </w:rPr>
        <w:t>. Н.И.Алексеевский. География</w:t>
      </w:r>
    </w:p>
    <w:p w:rsidR="00582E81" w:rsidRDefault="00582E81" w:rsidP="00582E81">
      <w:pPr>
        <w:pStyle w:val="c0"/>
        <w:spacing w:before="0" w:beforeAutospacing="0" w:after="0" w:afterAutospacing="0"/>
      </w:pPr>
    </w:p>
    <w:p w:rsidR="00582E81" w:rsidRPr="00246497" w:rsidRDefault="00582E81" w:rsidP="001C67BB">
      <w:pPr>
        <w:pStyle w:val="c0"/>
        <w:spacing w:before="0" w:beforeAutospacing="0" w:after="0" w:afterAutospacing="0"/>
      </w:pPr>
      <w:r w:rsidRPr="00246497">
        <w:t xml:space="preserve">Сравнивались </w:t>
      </w:r>
      <w:proofErr w:type="gramStart"/>
      <w:r w:rsidRPr="00246497">
        <w:t>учебники</w:t>
      </w:r>
      <w:proofErr w:type="gramEnd"/>
      <w:r w:rsidRPr="00246497">
        <w:t xml:space="preserve"> изданные в 2010, 2012, 2013гг. 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582E81" w:rsidRPr="00246497" w:rsidTr="00582E81">
        <w:tc>
          <w:tcPr>
            <w:tcW w:w="3190" w:type="dxa"/>
          </w:tcPr>
          <w:p w:rsidR="00582E81" w:rsidRPr="00246497" w:rsidRDefault="00582E81" w:rsidP="001C67BB">
            <w:pPr>
              <w:pStyle w:val="c0"/>
              <w:spacing w:before="0" w:beforeAutospacing="0" w:after="0" w:afterAutospacing="0"/>
            </w:pPr>
            <w:r w:rsidRPr="00246497">
              <w:t>2010</w:t>
            </w:r>
          </w:p>
        </w:tc>
        <w:tc>
          <w:tcPr>
            <w:tcW w:w="3190" w:type="dxa"/>
          </w:tcPr>
          <w:p w:rsidR="00582E81" w:rsidRPr="00246497" w:rsidRDefault="00582E81" w:rsidP="001C67BB">
            <w:pPr>
              <w:pStyle w:val="c0"/>
              <w:spacing w:before="0" w:beforeAutospacing="0" w:after="0" w:afterAutospacing="0"/>
            </w:pPr>
            <w:r w:rsidRPr="00246497">
              <w:t>2012</w:t>
            </w:r>
          </w:p>
        </w:tc>
        <w:tc>
          <w:tcPr>
            <w:tcW w:w="3191" w:type="dxa"/>
          </w:tcPr>
          <w:p w:rsidR="00582E81" w:rsidRPr="00246497" w:rsidRDefault="00582E81" w:rsidP="001C67BB">
            <w:pPr>
              <w:pStyle w:val="c0"/>
              <w:spacing w:before="0" w:beforeAutospacing="0" w:after="0" w:afterAutospacing="0"/>
            </w:pPr>
            <w:r w:rsidRPr="00246497">
              <w:t>2013</w:t>
            </w:r>
          </w:p>
        </w:tc>
      </w:tr>
      <w:tr w:rsidR="00582E81" w:rsidRPr="00246497" w:rsidTr="00582E81">
        <w:tc>
          <w:tcPr>
            <w:tcW w:w="3190" w:type="dxa"/>
          </w:tcPr>
          <w:p w:rsidR="00582E81" w:rsidRPr="00246497" w:rsidRDefault="00582E81" w:rsidP="00EB1C9A">
            <w:pPr>
              <w:pStyle w:val="c0"/>
              <w:spacing w:before="0" w:beforeAutospacing="0" w:after="0" w:afterAutospacing="0"/>
              <w:jc w:val="center"/>
            </w:pPr>
            <w:r w:rsidRPr="00246497">
              <w:t xml:space="preserve">33 </w:t>
            </w:r>
            <w:r w:rsidR="00EB1C9A">
              <w:t>параграфа</w:t>
            </w:r>
          </w:p>
        </w:tc>
        <w:tc>
          <w:tcPr>
            <w:tcW w:w="3190" w:type="dxa"/>
          </w:tcPr>
          <w:p w:rsidR="00582E81" w:rsidRPr="00246497" w:rsidRDefault="00582E81" w:rsidP="00EB1C9A">
            <w:pPr>
              <w:pStyle w:val="c0"/>
              <w:spacing w:before="0" w:beforeAutospacing="0" w:after="0" w:afterAutospacing="0"/>
              <w:jc w:val="center"/>
            </w:pPr>
            <w:r w:rsidRPr="00246497">
              <w:t xml:space="preserve">29 </w:t>
            </w:r>
            <w:r w:rsidR="00EB1C9A">
              <w:t>параграфов</w:t>
            </w:r>
          </w:p>
        </w:tc>
        <w:tc>
          <w:tcPr>
            <w:tcW w:w="3191" w:type="dxa"/>
          </w:tcPr>
          <w:p w:rsidR="00582E81" w:rsidRPr="00246497" w:rsidRDefault="00582E81" w:rsidP="00EB1C9A">
            <w:pPr>
              <w:pStyle w:val="c0"/>
              <w:spacing w:before="0" w:beforeAutospacing="0" w:after="0" w:afterAutospacing="0"/>
              <w:jc w:val="center"/>
            </w:pPr>
            <w:r w:rsidRPr="00246497">
              <w:t xml:space="preserve">29 </w:t>
            </w:r>
            <w:r w:rsidR="00EB1C9A">
              <w:t>параграфов</w:t>
            </w:r>
          </w:p>
        </w:tc>
      </w:tr>
      <w:tr w:rsidR="00582E81" w:rsidRPr="00246497" w:rsidTr="0032513C">
        <w:tc>
          <w:tcPr>
            <w:tcW w:w="3190" w:type="dxa"/>
          </w:tcPr>
          <w:p w:rsidR="00582E81" w:rsidRPr="00246497" w:rsidRDefault="00582E81" w:rsidP="00582E81">
            <w:pPr>
              <w:pStyle w:val="c0"/>
              <w:spacing w:before="0" w:beforeAutospacing="0" w:after="0" w:afterAutospacing="0"/>
              <w:jc w:val="center"/>
            </w:pPr>
          </w:p>
        </w:tc>
        <w:tc>
          <w:tcPr>
            <w:tcW w:w="6381" w:type="dxa"/>
            <w:gridSpan w:val="2"/>
          </w:tcPr>
          <w:p w:rsidR="00582E81" w:rsidRPr="00246497" w:rsidRDefault="005743EC" w:rsidP="00246497">
            <w:pPr>
              <w:pStyle w:val="c0"/>
              <w:spacing w:before="0" w:beforeAutospacing="0" w:after="0" w:afterAutospacing="0"/>
            </w:pPr>
            <w:proofErr w:type="gramStart"/>
            <w:r w:rsidRPr="00246497">
              <w:t>Перед</w:t>
            </w:r>
            <w:proofErr w:type="gramEnd"/>
            <w:r w:rsidRPr="00246497">
              <w:t xml:space="preserve"> § вопросы вспомните, </w:t>
            </w:r>
            <w:r w:rsidR="00582E81" w:rsidRPr="00246497">
              <w:t>вы узнаете,</w:t>
            </w:r>
            <w:r w:rsidRPr="00246497">
              <w:t xml:space="preserve"> как вы думаете</w:t>
            </w:r>
            <w:r w:rsidR="00246497" w:rsidRPr="00246497">
              <w:t>. В конце учебника добавили в приложении разделы 1) Как построить профиль рельефа местности 2)Обобщенные планы работы 3)Формулы для расчета качественных показателей</w:t>
            </w:r>
          </w:p>
        </w:tc>
      </w:tr>
      <w:tr w:rsidR="00246497" w:rsidRPr="00246497" w:rsidTr="00F77C3C">
        <w:tc>
          <w:tcPr>
            <w:tcW w:w="9571" w:type="dxa"/>
            <w:gridSpan w:val="3"/>
          </w:tcPr>
          <w:p w:rsidR="00246497" w:rsidRPr="00246497" w:rsidRDefault="00246497" w:rsidP="00582E81">
            <w:pPr>
              <w:pStyle w:val="c0"/>
              <w:spacing w:before="0" w:beforeAutospacing="0" w:after="0" w:afterAutospacing="0"/>
              <w:jc w:val="center"/>
            </w:pPr>
            <w:r w:rsidRPr="00246497">
              <w:t>Темы § одни, только  номера параграфов разные и расхождение по страницам</w:t>
            </w:r>
          </w:p>
        </w:tc>
      </w:tr>
    </w:tbl>
    <w:p w:rsidR="00794DFB" w:rsidRDefault="00794DFB" w:rsidP="00794DFB">
      <w:pPr>
        <w:pStyle w:val="c0"/>
        <w:spacing w:before="0" w:beforeAutospacing="0" w:after="0" w:afterAutospacing="0"/>
        <w:ind w:left="720"/>
        <w:rPr>
          <w:b/>
          <w:sz w:val="40"/>
          <w:szCs w:val="40"/>
          <w:vertAlign w:val="superscript"/>
        </w:rPr>
      </w:pPr>
    </w:p>
    <w:p w:rsidR="00246497" w:rsidRPr="00971B20" w:rsidRDefault="00794DFB" w:rsidP="00794DFB">
      <w:pPr>
        <w:pStyle w:val="c0"/>
        <w:numPr>
          <w:ilvl w:val="0"/>
          <w:numId w:val="11"/>
        </w:numPr>
        <w:spacing w:before="0" w:beforeAutospacing="0" w:after="0" w:afterAutospacing="0"/>
        <w:rPr>
          <w:b/>
        </w:rPr>
      </w:pPr>
      <w:r w:rsidRPr="00971B20">
        <w:rPr>
          <w:b/>
        </w:rPr>
        <w:t>Т.П.Герасимова, Н.П.Неклюдова. География</w:t>
      </w:r>
    </w:p>
    <w:p w:rsidR="00794DFB" w:rsidRDefault="00794DFB" w:rsidP="00794DFB">
      <w:pPr>
        <w:pStyle w:val="c0"/>
        <w:spacing w:before="0" w:beforeAutospacing="0" w:after="0" w:afterAutospacing="0"/>
        <w:ind w:left="720"/>
      </w:pPr>
      <w:proofErr w:type="gramStart"/>
      <w:r>
        <w:t>Учебники</w:t>
      </w:r>
      <w:proofErr w:type="gramEnd"/>
      <w:r>
        <w:t xml:space="preserve"> изданные в 2003</w:t>
      </w:r>
      <w:r w:rsidRPr="00A03F70">
        <w:t xml:space="preserve">, </w:t>
      </w:r>
      <w:r>
        <w:t>2007</w:t>
      </w:r>
      <w:r w:rsidRPr="00A03F70">
        <w:t>, годах одинаковы</w:t>
      </w:r>
      <w:r>
        <w:t>.</w:t>
      </w:r>
    </w:p>
    <w:p w:rsidR="00440765" w:rsidRDefault="00440765" w:rsidP="00794DFB">
      <w:pPr>
        <w:pStyle w:val="c0"/>
        <w:spacing w:before="0" w:beforeAutospacing="0" w:after="0" w:afterAutospacing="0"/>
        <w:ind w:left="720"/>
      </w:pPr>
    </w:p>
    <w:tbl>
      <w:tblPr>
        <w:tblStyle w:val="aa"/>
        <w:tblW w:w="0" w:type="auto"/>
        <w:tblLook w:val="04A0"/>
      </w:tblPr>
      <w:tblGrid>
        <w:gridCol w:w="4386"/>
        <w:gridCol w:w="4465"/>
      </w:tblGrid>
      <w:tr w:rsidR="00794DFB" w:rsidRPr="003720AF" w:rsidTr="0051704E">
        <w:tc>
          <w:tcPr>
            <w:tcW w:w="4386" w:type="dxa"/>
          </w:tcPr>
          <w:p w:rsidR="00794DFB" w:rsidRPr="003720AF" w:rsidRDefault="00794DFB" w:rsidP="00794DFB">
            <w:pPr>
              <w:pStyle w:val="c0"/>
              <w:spacing w:before="0" w:beforeAutospacing="0" w:after="0" w:afterAutospacing="0"/>
              <w:rPr>
                <w:sz w:val="40"/>
                <w:szCs w:val="40"/>
                <w:vertAlign w:val="superscript"/>
              </w:rPr>
            </w:pPr>
            <w:r w:rsidRPr="003720AF">
              <w:rPr>
                <w:sz w:val="40"/>
                <w:szCs w:val="40"/>
                <w:vertAlign w:val="superscript"/>
              </w:rPr>
              <w:t>2007</w:t>
            </w:r>
          </w:p>
        </w:tc>
        <w:tc>
          <w:tcPr>
            <w:tcW w:w="4465" w:type="dxa"/>
          </w:tcPr>
          <w:p w:rsidR="00794DFB" w:rsidRPr="003720AF" w:rsidRDefault="00794DFB" w:rsidP="00794DFB">
            <w:pPr>
              <w:pStyle w:val="c0"/>
              <w:spacing w:before="0" w:beforeAutospacing="0" w:after="0" w:afterAutospacing="0"/>
              <w:rPr>
                <w:sz w:val="40"/>
                <w:szCs w:val="40"/>
                <w:vertAlign w:val="superscript"/>
              </w:rPr>
            </w:pPr>
            <w:r w:rsidRPr="003720AF">
              <w:rPr>
                <w:sz w:val="40"/>
                <w:szCs w:val="40"/>
                <w:vertAlign w:val="superscript"/>
              </w:rPr>
              <w:t>2013</w:t>
            </w:r>
          </w:p>
        </w:tc>
      </w:tr>
      <w:tr w:rsidR="00794DFB" w:rsidRPr="003720AF" w:rsidTr="0051704E">
        <w:tc>
          <w:tcPr>
            <w:tcW w:w="4386" w:type="dxa"/>
          </w:tcPr>
          <w:p w:rsidR="00794DFB" w:rsidRPr="003720AF" w:rsidRDefault="00440765" w:rsidP="00794DFB">
            <w:pPr>
              <w:pStyle w:val="c0"/>
              <w:spacing w:before="0" w:beforeAutospacing="0" w:after="0" w:afterAutospacing="0"/>
              <w:rPr>
                <w:sz w:val="40"/>
                <w:szCs w:val="40"/>
                <w:vertAlign w:val="superscript"/>
              </w:rPr>
            </w:pPr>
            <w:r w:rsidRPr="003720AF">
              <w:rPr>
                <w:sz w:val="40"/>
                <w:szCs w:val="40"/>
                <w:vertAlign w:val="superscript"/>
              </w:rPr>
              <w:t>55 §</w:t>
            </w:r>
          </w:p>
        </w:tc>
        <w:tc>
          <w:tcPr>
            <w:tcW w:w="4465" w:type="dxa"/>
          </w:tcPr>
          <w:p w:rsidR="00794DFB" w:rsidRPr="003720AF" w:rsidRDefault="00440765" w:rsidP="00794DFB">
            <w:pPr>
              <w:pStyle w:val="c0"/>
              <w:spacing w:before="0" w:beforeAutospacing="0" w:after="0" w:afterAutospacing="0"/>
              <w:rPr>
                <w:sz w:val="40"/>
                <w:szCs w:val="40"/>
                <w:vertAlign w:val="superscript"/>
              </w:rPr>
            </w:pPr>
            <w:r w:rsidRPr="003720AF">
              <w:rPr>
                <w:sz w:val="40"/>
                <w:szCs w:val="40"/>
                <w:vertAlign w:val="superscript"/>
              </w:rPr>
              <w:t>34 §</w:t>
            </w:r>
          </w:p>
        </w:tc>
      </w:tr>
      <w:tr w:rsidR="009E1143" w:rsidRPr="003720AF" w:rsidTr="0051704E">
        <w:trPr>
          <w:trHeight w:val="414"/>
        </w:trPr>
        <w:tc>
          <w:tcPr>
            <w:tcW w:w="8851" w:type="dxa"/>
            <w:gridSpan w:val="2"/>
          </w:tcPr>
          <w:p w:rsidR="009E1143" w:rsidRPr="009E1143" w:rsidRDefault="009E1143" w:rsidP="009E1143">
            <w:pPr>
              <w:pStyle w:val="c0"/>
              <w:spacing w:before="0" w:beforeAutospacing="0" w:after="0" w:afterAutospacing="0"/>
              <w:ind w:left="720"/>
            </w:pPr>
            <w:r w:rsidRPr="003720AF">
              <w:t>Вопросы перед параграфом  частично разные</w:t>
            </w:r>
            <w:r>
              <w:t>.</w:t>
            </w:r>
            <w:r>
              <w:rPr>
                <w:sz w:val="40"/>
                <w:szCs w:val="40"/>
                <w:vertAlign w:val="superscript"/>
              </w:rPr>
              <w:t xml:space="preserve"> </w:t>
            </w:r>
            <w:r w:rsidRPr="003720AF">
              <w:t>Разные номера  параграфов</w:t>
            </w:r>
            <w:r>
              <w:t xml:space="preserve">, но темы одни. В конце параграфа вопросы и </w:t>
            </w:r>
            <w:r w:rsidRPr="003720AF">
              <w:t>задания  одинаковы.</w:t>
            </w:r>
          </w:p>
          <w:p w:rsidR="009E1143" w:rsidRPr="003720AF" w:rsidRDefault="009E1143" w:rsidP="00794DFB">
            <w:pPr>
              <w:pStyle w:val="c0"/>
              <w:spacing w:before="0" w:beforeAutospacing="0" w:after="0" w:afterAutospacing="0"/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 xml:space="preserve"> </w:t>
            </w:r>
          </w:p>
        </w:tc>
      </w:tr>
    </w:tbl>
    <w:p w:rsidR="00440765" w:rsidRPr="00165FCE" w:rsidRDefault="00440765" w:rsidP="009E1143">
      <w:pPr>
        <w:pStyle w:val="c0"/>
        <w:spacing w:before="0" w:beforeAutospacing="0" w:after="0" w:afterAutospacing="0"/>
        <w:ind w:left="720"/>
        <w:rPr>
          <w:b/>
          <w:sz w:val="40"/>
          <w:szCs w:val="40"/>
          <w:vertAlign w:val="superscript"/>
        </w:rPr>
      </w:pPr>
    </w:p>
    <w:p w:rsidR="00165FCE" w:rsidRPr="00971B20" w:rsidRDefault="00165FCE" w:rsidP="00165FCE">
      <w:pPr>
        <w:pStyle w:val="c0"/>
        <w:numPr>
          <w:ilvl w:val="0"/>
          <w:numId w:val="11"/>
        </w:numPr>
        <w:spacing w:before="0" w:beforeAutospacing="0" w:after="0" w:afterAutospacing="0"/>
        <w:rPr>
          <w:b/>
        </w:rPr>
      </w:pPr>
      <w:proofErr w:type="spellStart"/>
      <w:r w:rsidRPr="00971B20">
        <w:rPr>
          <w:b/>
        </w:rPr>
        <w:t>Н.Я.Виленкин</w:t>
      </w:r>
      <w:proofErr w:type="spellEnd"/>
      <w:r w:rsidRPr="00971B20">
        <w:rPr>
          <w:b/>
        </w:rPr>
        <w:t>. Математика</w:t>
      </w:r>
    </w:p>
    <w:p w:rsidR="00165FCE" w:rsidRDefault="00165FCE" w:rsidP="00165FCE">
      <w:pPr>
        <w:pStyle w:val="c0"/>
        <w:spacing w:before="0" w:beforeAutospacing="0" w:after="0" w:afterAutospacing="0"/>
        <w:ind w:left="360"/>
      </w:pPr>
      <w:r w:rsidRPr="00165FCE">
        <w:t>Учебники  2007, 2009, 2011, 1013 гг.</w:t>
      </w:r>
      <w:r w:rsidRPr="00165FCE">
        <w:rPr>
          <w:vertAlign w:val="superscript"/>
        </w:rPr>
        <w:t xml:space="preserve"> </w:t>
      </w:r>
      <w:r w:rsidRPr="00165FCE">
        <w:t xml:space="preserve"> Одинаковы</w:t>
      </w:r>
      <w:r>
        <w:t>. Только в 2013 году  добавили  обозначения.</w:t>
      </w:r>
    </w:p>
    <w:p w:rsidR="00165FCE" w:rsidRDefault="00165FCE" w:rsidP="00165FCE">
      <w:pPr>
        <w:pStyle w:val="c0"/>
        <w:spacing w:before="0" w:beforeAutospacing="0" w:after="0" w:afterAutospacing="0"/>
        <w:ind w:left="360"/>
      </w:pPr>
    </w:p>
    <w:p w:rsidR="00165FCE" w:rsidRDefault="00707372" w:rsidP="00165FCE">
      <w:pPr>
        <w:pStyle w:val="c0"/>
        <w:numPr>
          <w:ilvl w:val="0"/>
          <w:numId w:val="11"/>
        </w:numPr>
        <w:spacing w:before="0" w:beforeAutospacing="0" w:after="0" w:afterAutospacing="0"/>
      </w:pPr>
      <w:r>
        <w:t>А.Т.Смирнов, Б.О.Хренников. Основы безопасности жизнедеятельности.</w:t>
      </w:r>
    </w:p>
    <w:p w:rsidR="00707372" w:rsidRDefault="00707372" w:rsidP="00707372">
      <w:pPr>
        <w:pStyle w:val="c0"/>
        <w:spacing w:before="0" w:beforeAutospacing="0" w:after="0" w:afterAutospacing="0"/>
        <w:ind w:left="720"/>
      </w:pPr>
      <w:r>
        <w:t>Учебник 2010 года издания и 2012 одинаковы.</w:t>
      </w:r>
    </w:p>
    <w:p w:rsidR="00707372" w:rsidRDefault="00707372" w:rsidP="00707372">
      <w:pPr>
        <w:pStyle w:val="c0"/>
        <w:spacing w:before="0" w:beforeAutospacing="0" w:after="0" w:afterAutospacing="0"/>
        <w:ind w:left="720"/>
      </w:pPr>
    </w:p>
    <w:p w:rsidR="00707372" w:rsidRDefault="001853CB" w:rsidP="00707372">
      <w:pPr>
        <w:pStyle w:val="c0"/>
        <w:numPr>
          <w:ilvl w:val="0"/>
          <w:numId w:val="11"/>
        </w:numPr>
        <w:spacing w:before="0" w:beforeAutospacing="0" w:after="0" w:afterAutospacing="0"/>
      </w:pPr>
      <w:r w:rsidRPr="005C29A9">
        <w:rPr>
          <w:b/>
        </w:rPr>
        <w:t>Н.И.Сонин</w:t>
      </w:r>
      <w:r>
        <w:t xml:space="preserve">. </w:t>
      </w:r>
      <w:r w:rsidRPr="00EB1C9A">
        <w:rPr>
          <w:b/>
        </w:rPr>
        <w:t>В.И. Сонина</w:t>
      </w:r>
      <w:r>
        <w:t xml:space="preserve"> Биология (синий) </w:t>
      </w:r>
      <w:proofErr w:type="gramStart"/>
      <w:r>
        <w:t>–л</w:t>
      </w:r>
      <w:proofErr w:type="gramEnd"/>
      <w:r>
        <w:t>инейный принцип</w:t>
      </w:r>
    </w:p>
    <w:p w:rsidR="001853CB" w:rsidRDefault="001853CB" w:rsidP="00707372">
      <w:pPr>
        <w:pStyle w:val="c0"/>
        <w:numPr>
          <w:ilvl w:val="0"/>
          <w:numId w:val="11"/>
        </w:numPr>
        <w:spacing w:before="0" w:beforeAutospacing="0" w:after="0" w:afterAutospacing="0"/>
      </w:pPr>
      <w:r w:rsidRPr="005C29A9">
        <w:rPr>
          <w:b/>
        </w:rPr>
        <w:t>Н.И.Сонин</w:t>
      </w:r>
      <w:r>
        <w:t xml:space="preserve"> Биология (красный) – концентрический принцип  (Темы в 6 классе </w:t>
      </w:r>
      <w:proofErr w:type="gramStart"/>
      <w:r>
        <w:t>одинаковы</w:t>
      </w:r>
      <w:proofErr w:type="gramEnd"/>
      <w:r>
        <w:t xml:space="preserve"> есть небольшое расхождение, но кто пошел по красному так и надо идти по красному синий не выбирать и наоборот.</w:t>
      </w:r>
    </w:p>
    <w:p w:rsidR="00971B20" w:rsidRDefault="00971B20" w:rsidP="00971B20">
      <w:pPr>
        <w:pStyle w:val="c0"/>
        <w:spacing w:before="0" w:beforeAutospacing="0" w:after="0" w:afterAutospacing="0"/>
        <w:ind w:left="720"/>
      </w:pPr>
    </w:p>
    <w:p w:rsidR="005C29A9" w:rsidRDefault="005C29A9" w:rsidP="00707372">
      <w:pPr>
        <w:pStyle w:val="c0"/>
        <w:numPr>
          <w:ilvl w:val="0"/>
          <w:numId w:val="11"/>
        </w:numPr>
        <w:spacing w:before="0" w:beforeAutospacing="0" w:after="0" w:afterAutospacing="0"/>
      </w:pPr>
      <w:r>
        <w:rPr>
          <w:b/>
        </w:rPr>
        <w:lastRenderedPageBreak/>
        <w:t xml:space="preserve">Кравченко Обществознание </w:t>
      </w:r>
      <w:r w:rsidRPr="005C29A9">
        <w:t>2010</w:t>
      </w:r>
      <w:r w:rsidR="0051704E">
        <w:t xml:space="preserve">   и 2013 г</w:t>
      </w:r>
      <w:proofErr w:type="gramStart"/>
      <w:r w:rsidR="0051704E">
        <w:t>.р</w:t>
      </w:r>
      <w:proofErr w:type="gramEnd"/>
      <w:r w:rsidR="0051704E">
        <w:t>азные учебники,</w:t>
      </w:r>
      <w:r w:rsidRPr="005C29A9">
        <w:t xml:space="preserve"> </w:t>
      </w:r>
      <w:r w:rsidR="0051704E">
        <w:t>жела</w:t>
      </w:r>
      <w:r w:rsidRPr="005C29A9">
        <w:t xml:space="preserve">тельно </w:t>
      </w:r>
      <w:r w:rsidR="0051704E">
        <w:t xml:space="preserve"> пользоваться учебниками </w:t>
      </w:r>
      <w:r w:rsidRPr="005C29A9">
        <w:t xml:space="preserve"> изданные  с 2012г.</w:t>
      </w:r>
    </w:p>
    <w:p w:rsidR="00971B20" w:rsidRDefault="00971B20" w:rsidP="00971B20">
      <w:pPr>
        <w:pStyle w:val="c0"/>
        <w:spacing w:before="0" w:beforeAutospacing="0" w:after="0" w:afterAutospacing="0"/>
      </w:pPr>
    </w:p>
    <w:p w:rsidR="005C29A9" w:rsidRDefault="0051704E" w:rsidP="00707372">
      <w:pPr>
        <w:pStyle w:val="c0"/>
        <w:numPr>
          <w:ilvl w:val="0"/>
          <w:numId w:val="11"/>
        </w:numPr>
        <w:spacing w:before="0" w:beforeAutospacing="0" w:after="0" w:afterAutospacing="0"/>
      </w:pPr>
      <w:r w:rsidRPr="0051704E">
        <w:rPr>
          <w:b/>
        </w:rPr>
        <w:t>Боголюбов Обществознание</w:t>
      </w:r>
      <w:r>
        <w:t xml:space="preserve">. </w:t>
      </w:r>
      <w:proofErr w:type="gramStart"/>
      <w:r>
        <w:t>Учебники</w:t>
      </w:r>
      <w:proofErr w:type="gramEnd"/>
      <w:r>
        <w:t xml:space="preserve"> изданные в 2009 и 2010 гг. одинаковы.</w:t>
      </w:r>
    </w:p>
    <w:p w:rsidR="0051704E" w:rsidRDefault="0051704E" w:rsidP="0051704E">
      <w:pPr>
        <w:pStyle w:val="c0"/>
        <w:spacing w:before="0" w:beforeAutospacing="0" w:after="0" w:afterAutospacing="0"/>
        <w:ind w:left="720"/>
      </w:pPr>
      <w:r>
        <w:t xml:space="preserve">Много общих тем. Учебники разных годов  издания можно использовать в учебном процессе.  </w:t>
      </w:r>
    </w:p>
    <w:p w:rsidR="0051704E" w:rsidRPr="005C29A9" w:rsidRDefault="0051704E" w:rsidP="0051704E">
      <w:pPr>
        <w:pStyle w:val="c0"/>
        <w:spacing w:before="0" w:beforeAutospacing="0" w:after="0" w:afterAutospacing="0"/>
        <w:ind w:left="720"/>
      </w:pPr>
      <w:r>
        <w:t xml:space="preserve">Но желательно иметь </w:t>
      </w:r>
      <w:proofErr w:type="gramStart"/>
      <w:r>
        <w:t>учебники</w:t>
      </w:r>
      <w:proofErr w:type="gramEnd"/>
      <w:r>
        <w:t xml:space="preserve">  выпущенные с 2012 года.</w:t>
      </w:r>
    </w:p>
    <w:p w:rsidR="00165FCE" w:rsidRPr="005C29A9" w:rsidRDefault="00165FCE" w:rsidP="00165FCE">
      <w:pPr>
        <w:pStyle w:val="c0"/>
        <w:spacing w:before="0" w:beforeAutospacing="0" w:after="0" w:afterAutospacing="0"/>
        <w:rPr>
          <w:vertAlign w:val="superscript"/>
        </w:rPr>
      </w:pPr>
    </w:p>
    <w:p w:rsidR="001853CB" w:rsidRPr="00AC4BF5" w:rsidRDefault="001853CB" w:rsidP="00165FCE">
      <w:pPr>
        <w:pStyle w:val="c0"/>
        <w:spacing w:before="0" w:beforeAutospacing="0" w:after="0" w:afterAutospacing="0"/>
      </w:pPr>
    </w:p>
    <w:p w:rsidR="001853CB" w:rsidRDefault="00AC4BF5" w:rsidP="00165FCE">
      <w:pPr>
        <w:pStyle w:val="c0"/>
        <w:spacing w:before="0" w:beforeAutospacing="0" w:after="0" w:afterAutospacing="0"/>
      </w:pPr>
      <w:r w:rsidRPr="00AC4BF5">
        <w:t>По результатам</w:t>
      </w:r>
      <w:r>
        <w:t xml:space="preserve"> сравнительного анализа рабочая группа пришла к выводу о возможном использовании учебников разных годов издания в образовательном процессе в 2014/2015 учебном году.</w:t>
      </w:r>
      <w:r w:rsidR="00D62928">
        <w:t xml:space="preserve"> </w:t>
      </w:r>
    </w:p>
    <w:p w:rsidR="00D62928" w:rsidRDefault="00D62928" w:rsidP="00165FCE">
      <w:pPr>
        <w:pStyle w:val="c0"/>
        <w:spacing w:before="0" w:beforeAutospacing="0" w:after="0" w:afterAutospacing="0"/>
      </w:pPr>
    </w:p>
    <w:p w:rsidR="00175AF6" w:rsidRPr="00AC4BF5" w:rsidRDefault="00175AF6" w:rsidP="00165FCE">
      <w:pPr>
        <w:pStyle w:val="c0"/>
        <w:spacing w:before="0" w:beforeAutospacing="0" w:after="0" w:afterAutospacing="0"/>
      </w:pPr>
    </w:p>
    <w:p w:rsidR="001853CB" w:rsidRDefault="001853CB" w:rsidP="00165FCE">
      <w:pPr>
        <w:pStyle w:val="c0"/>
        <w:spacing w:before="0" w:beforeAutospacing="0" w:after="0" w:afterAutospacing="0"/>
        <w:rPr>
          <w:vertAlign w:val="superscript"/>
        </w:rPr>
      </w:pPr>
    </w:p>
    <w:p w:rsidR="001853CB" w:rsidRDefault="001853CB" w:rsidP="00165FCE">
      <w:pPr>
        <w:pStyle w:val="c0"/>
        <w:spacing w:before="0" w:beforeAutospacing="0" w:after="0" w:afterAutospacing="0"/>
        <w:rPr>
          <w:vertAlign w:val="superscript"/>
        </w:rPr>
      </w:pPr>
    </w:p>
    <w:p w:rsidR="001853CB" w:rsidRDefault="001853CB" w:rsidP="00165FCE">
      <w:pPr>
        <w:pStyle w:val="c0"/>
        <w:spacing w:before="0" w:beforeAutospacing="0" w:after="0" w:afterAutospacing="0"/>
        <w:rPr>
          <w:vertAlign w:val="superscript"/>
        </w:rPr>
      </w:pPr>
    </w:p>
    <w:p w:rsidR="001853CB" w:rsidRDefault="001853CB" w:rsidP="00165FCE">
      <w:pPr>
        <w:pStyle w:val="c0"/>
        <w:spacing w:before="0" w:beforeAutospacing="0" w:after="0" w:afterAutospacing="0"/>
        <w:rPr>
          <w:vertAlign w:val="superscript"/>
        </w:rPr>
      </w:pPr>
    </w:p>
    <w:p w:rsidR="001853CB" w:rsidRDefault="001853CB" w:rsidP="00165FCE">
      <w:pPr>
        <w:pStyle w:val="c0"/>
        <w:spacing w:before="0" w:beforeAutospacing="0" w:after="0" w:afterAutospacing="0"/>
        <w:rPr>
          <w:vertAlign w:val="superscript"/>
        </w:rPr>
      </w:pPr>
    </w:p>
    <w:p w:rsidR="001853CB" w:rsidRDefault="001853CB" w:rsidP="00165FCE">
      <w:pPr>
        <w:pStyle w:val="c0"/>
        <w:spacing w:before="0" w:beforeAutospacing="0" w:after="0" w:afterAutospacing="0"/>
        <w:rPr>
          <w:vertAlign w:val="superscript"/>
        </w:rPr>
      </w:pPr>
    </w:p>
    <w:p w:rsidR="001853CB" w:rsidRDefault="001853CB" w:rsidP="00165FCE">
      <w:pPr>
        <w:pStyle w:val="c0"/>
        <w:spacing w:before="0" w:beforeAutospacing="0" w:after="0" w:afterAutospacing="0"/>
        <w:rPr>
          <w:vertAlign w:val="superscript"/>
        </w:rPr>
      </w:pPr>
    </w:p>
    <w:p w:rsidR="001853CB" w:rsidRDefault="001853CB" w:rsidP="00165FCE">
      <w:pPr>
        <w:pStyle w:val="c0"/>
        <w:spacing w:before="0" w:beforeAutospacing="0" w:after="0" w:afterAutospacing="0"/>
        <w:rPr>
          <w:vertAlign w:val="superscript"/>
        </w:rPr>
      </w:pPr>
    </w:p>
    <w:p w:rsidR="001853CB" w:rsidRDefault="001853CB" w:rsidP="00165FCE">
      <w:pPr>
        <w:pStyle w:val="c0"/>
        <w:spacing w:before="0" w:beforeAutospacing="0" w:after="0" w:afterAutospacing="0"/>
        <w:rPr>
          <w:vertAlign w:val="superscript"/>
        </w:rPr>
      </w:pPr>
    </w:p>
    <w:p w:rsidR="001853CB" w:rsidRDefault="001853CB" w:rsidP="00165FCE">
      <w:pPr>
        <w:pStyle w:val="c0"/>
        <w:spacing w:before="0" w:beforeAutospacing="0" w:after="0" w:afterAutospacing="0"/>
        <w:rPr>
          <w:vertAlign w:val="superscript"/>
        </w:rPr>
      </w:pPr>
    </w:p>
    <w:p w:rsidR="001853CB" w:rsidRPr="00165FCE" w:rsidRDefault="001853CB" w:rsidP="001853CB">
      <w:pPr>
        <w:pStyle w:val="c0"/>
        <w:spacing w:before="0" w:beforeAutospacing="0" w:after="0" w:afterAutospacing="0"/>
        <w:rPr>
          <w:vertAlign w:val="superscript"/>
        </w:rPr>
      </w:pPr>
      <w:r w:rsidRPr="001853CB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.</w:t>
      </w:r>
    </w:p>
    <w:sectPr w:rsidR="001853CB" w:rsidRPr="00165FCE" w:rsidSect="002A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F25F"/>
      </v:shape>
    </w:pict>
  </w:numPicBullet>
  <w:abstractNum w:abstractNumId="0">
    <w:nsid w:val="0C6E1497"/>
    <w:multiLevelType w:val="hybridMultilevel"/>
    <w:tmpl w:val="1E9A3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D49DB"/>
    <w:multiLevelType w:val="hybridMultilevel"/>
    <w:tmpl w:val="226028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C5317"/>
    <w:multiLevelType w:val="hybridMultilevel"/>
    <w:tmpl w:val="976A419A"/>
    <w:lvl w:ilvl="0" w:tplc="A642BB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D930D6"/>
    <w:multiLevelType w:val="multilevel"/>
    <w:tmpl w:val="9A8EC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92942"/>
    <w:multiLevelType w:val="hybridMultilevel"/>
    <w:tmpl w:val="33967C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61087"/>
    <w:multiLevelType w:val="hybridMultilevel"/>
    <w:tmpl w:val="65CE22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06182B"/>
    <w:multiLevelType w:val="hybridMultilevel"/>
    <w:tmpl w:val="A49A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B0E80"/>
    <w:multiLevelType w:val="hybridMultilevel"/>
    <w:tmpl w:val="219A7B3E"/>
    <w:lvl w:ilvl="0" w:tplc="952EB4E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C4A02"/>
    <w:multiLevelType w:val="hybridMultilevel"/>
    <w:tmpl w:val="C08EB8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7780A"/>
    <w:multiLevelType w:val="hybridMultilevel"/>
    <w:tmpl w:val="C83EB1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55DD3"/>
    <w:multiLevelType w:val="hybridMultilevel"/>
    <w:tmpl w:val="780C0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11172"/>
    <w:multiLevelType w:val="hybridMultilevel"/>
    <w:tmpl w:val="3D2C1F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6326146">
      <w:start w:val="1"/>
      <w:numFmt w:val="bullet"/>
      <w:lvlText w:val="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9C1"/>
    <w:rsid w:val="000535F7"/>
    <w:rsid w:val="00061CEF"/>
    <w:rsid w:val="000B5122"/>
    <w:rsid w:val="000C1FF5"/>
    <w:rsid w:val="00127646"/>
    <w:rsid w:val="00165FCE"/>
    <w:rsid w:val="00175AF6"/>
    <w:rsid w:val="001853CB"/>
    <w:rsid w:val="001C67BB"/>
    <w:rsid w:val="00232C81"/>
    <w:rsid w:val="00246497"/>
    <w:rsid w:val="002A26FD"/>
    <w:rsid w:val="00310697"/>
    <w:rsid w:val="0033275D"/>
    <w:rsid w:val="0035085F"/>
    <w:rsid w:val="003720AF"/>
    <w:rsid w:val="00392E95"/>
    <w:rsid w:val="003F5D0F"/>
    <w:rsid w:val="004149D6"/>
    <w:rsid w:val="00435490"/>
    <w:rsid w:val="00440765"/>
    <w:rsid w:val="00506C35"/>
    <w:rsid w:val="0051704E"/>
    <w:rsid w:val="0056784F"/>
    <w:rsid w:val="005743EC"/>
    <w:rsid w:val="00582E81"/>
    <w:rsid w:val="005C29A9"/>
    <w:rsid w:val="005E2B45"/>
    <w:rsid w:val="00681680"/>
    <w:rsid w:val="006F02FA"/>
    <w:rsid w:val="00707372"/>
    <w:rsid w:val="00746B8F"/>
    <w:rsid w:val="00794DFB"/>
    <w:rsid w:val="007A1F17"/>
    <w:rsid w:val="007A756E"/>
    <w:rsid w:val="007E6015"/>
    <w:rsid w:val="00807EFD"/>
    <w:rsid w:val="008F515A"/>
    <w:rsid w:val="00944517"/>
    <w:rsid w:val="009505F4"/>
    <w:rsid w:val="00971B20"/>
    <w:rsid w:val="009725BD"/>
    <w:rsid w:val="009A007A"/>
    <w:rsid w:val="009C05A2"/>
    <w:rsid w:val="009E1143"/>
    <w:rsid w:val="009F67BC"/>
    <w:rsid w:val="00A03F70"/>
    <w:rsid w:val="00A065F3"/>
    <w:rsid w:val="00A20067"/>
    <w:rsid w:val="00A201F0"/>
    <w:rsid w:val="00A341D8"/>
    <w:rsid w:val="00AC4BF5"/>
    <w:rsid w:val="00AF6CCC"/>
    <w:rsid w:val="00B03426"/>
    <w:rsid w:val="00B25267"/>
    <w:rsid w:val="00B273E5"/>
    <w:rsid w:val="00B509C1"/>
    <w:rsid w:val="00C22A83"/>
    <w:rsid w:val="00C22F04"/>
    <w:rsid w:val="00C331B2"/>
    <w:rsid w:val="00C3338F"/>
    <w:rsid w:val="00C406CC"/>
    <w:rsid w:val="00C50EDB"/>
    <w:rsid w:val="00C51FC4"/>
    <w:rsid w:val="00C522E5"/>
    <w:rsid w:val="00C52458"/>
    <w:rsid w:val="00CA3BBC"/>
    <w:rsid w:val="00CA7CD1"/>
    <w:rsid w:val="00D62928"/>
    <w:rsid w:val="00DA7E57"/>
    <w:rsid w:val="00E609F4"/>
    <w:rsid w:val="00EB1C9A"/>
    <w:rsid w:val="00ED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FD"/>
  </w:style>
  <w:style w:type="paragraph" w:styleId="2">
    <w:name w:val="heading 2"/>
    <w:basedOn w:val="a"/>
    <w:link w:val="20"/>
    <w:uiPriority w:val="9"/>
    <w:qFormat/>
    <w:rsid w:val="009A00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1F17"/>
  </w:style>
  <w:style w:type="paragraph" w:styleId="a3">
    <w:name w:val="Normal (Web)"/>
    <w:basedOn w:val="a"/>
    <w:uiPriority w:val="99"/>
    <w:semiHidden/>
    <w:unhideWhenUsed/>
    <w:rsid w:val="007A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00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-month">
    <w:name w:val="post-month"/>
    <w:basedOn w:val="a0"/>
    <w:rsid w:val="009A007A"/>
  </w:style>
  <w:style w:type="character" w:customStyle="1" w:styleId="post-day">
    <w:name w:val="post-day"/>
    <w:basedOn w:val="a0"/>
    <w:rsid w:val="009A007A"/>
  </w:style>
  <w:style w:type="character" w:styleId="a4">
    <w:name w:val="Hyperlink"/>
    <w:basedOn w:val="a0"/>
    <w:uiPriority w:val="99"/>
    <w:semiHidden/>
    <w:unhideWhenUsed/>
    <w:rsid w:val="009A007A"/>
    <w:rPr>
      <w:color w:val="0000FF"/>
      <w:u w:val="single"/>
    </w:rPr>
  </w:style>
  <w:style w:type="character" w:styleId="a5">
    <w:name w:val="Strong"/>
    <w:basedOn w:val="a0"/>
    <w:uiPriority w:val="22"/>
    <w:qFormat/>
    <w:rsid w:val="009A007A"/>
    <w:rPr>
      <w:b/>
      <w:bCs/>
    </w:rPr>
  </w:style>
  <w:style w:type="character" w:styleId="a6">
    <w:name w:val="Emphasis"/>
    <w:basedOn w:val="a0"/>
    <w:uiPriority w:val="20"/>
    <w:qFormat/>
    <w:rsid w:val="009A007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A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07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B273E5"/>
    <w:rPr>
      <w:color w:val="800080" w:themeColor="followedHyperlink"/>
      <w:u w:val="single"/>
    </w:rPr>
  </w:style>
  <w:style w:type="paragraph" w:customStyle="1" w:styleId="c0">
    <w:name w:val="c0"/>
    <w:basedOn w:val="a"/>
    <w:rsid w:val="00B2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73E5"/>
  </w:style>
  <w:style w:type="table" w:styleId="aa">
    <w:name w:val="Table Grid"/>
    <w:basedOn w:val="a1"/>
    <w:uiPriority w:val="59"/>
    <w:rsid w:val="003F5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71B20"/>
    <w:pPr>
      <w:ind w:left="720"/>
      <w:contextualSpacing/>
    </w:pPr>
  </w:style>
  <w:style w:type="paragraph" w:styleId="ac">
    <w:name w:val="Document Map"/>
    <w:basedOn w:val="a"/>
    <w:link w:val="ad"/>
    <w:uiPriority w:val="99"/>
    <w:semiHidden/>
    <w:unhideWhenUsed/>
    <w:rsid w:val="000C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C1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26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316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22BE6-7762-48E8-97E7-1315786D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2014-03-03T11:56:00Z</cp:lastPrinted>
  <dcterms:created xsi:type="dcterms:W3CDTF">2014-02-14T11:36:00Z</dcterms:created>
  <dcterms:modified xsi:type="dcterms:W3CDTF">2014-04-02T09:46:00Z</dcterms:modified>
</cp:coreProperties>
</file>